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929CE">
      <w:pPr>
        <w:pStyle w:val="BodyText"/>
        <w:kinsoku w:val="0"/>
        <w:overflowPunct w:val="0"/>
        <w:spacing w:before="78"/>
        <w:ind w:left="6" w:right="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ANNUAL</w:t>
      </w:r>
      <w:r>
        <w:rPr>
          <w:b/>
          <w:bCs/>
          <w:spacing w:val="-7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REVIEW</w:t>
      </w:r>
      <w:r>
        <w:rPr>
          <w:b/>
          <w:bCs/>
          <w:spacing w:val="-6"/>
          <w:sz w:val="22"/>
          <w:szCs w:val="22"/>
          <w:u w:val="single"/>
        </w:rPr>
        <w:t xml:space="preserve"> </w:t>
      </w:r>
      <w:r>
        <w:rPr>
          <w:b/>
          <w:bCs/>
          <w:spacing w:val="-2"/>
          <w:sz w:val="22"/>
          <w:szCs w:val="22"/>
          <w:u w:val="single"/>
        </w:rPr>
        <w:t>REPORT</w:t>
      </w:r>
    </w:p>
    <w:p w:rsidR="00000000" w:rsidRDefault="008929CE">
      <w:pPr>
        <w:pStyle w:val="BodyText"/>
        <w:kinsoku w:val="0"/>
        <w:overflowPunct w:val="0"/>
        <w:spacing w:before="230"/>
        <w:rPr>
          <w:b/>
          <w:bCs/>
        </w:rPr>
      </w:pPr>
    </w:p>
    <w:p w:rsidR="00000000" w:rsidRDefault="008929CE">
      <w:pPr>
        <w:pStyle w:val="BodyText"/>
        <w:tabs>
          <w:tab w:val="left" w:pos="6961"/>
        </w:tabs>
        <w:kinsoku w:val="0"/>
        <w:overflowPunct w:val="0"/>
        <w:spacing w:before="1"/>
        <w:ind w:left="1200"/>
        <w:rPr>
          <w:spacing w:val="-2"/>
        </w:rPr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Student:</w:t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Birth:</w:t>
      </w:r>
    </w:p>
    <w:p w:rsidR="00000000" w:rsidRDefault="008929CE">
      <w:pPr>
        <w:pStyle w:val="BodyText"/>
        <w:tabs>
          <w:tab w:val="left" w:pos="6961"/>
        </w:tabs>
        <w:kinsoku w:val="0"/>
        <w:overflowPunct w:val="0"/>
        <w:ind w:left="1200"/>
        <w:rPr>
          <w:spacing w:val="-4"/>
        </w:rPr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Report:</w:t>
      </w:r>
      <w:r>
        <w:tab/>
      </w:r>
      <w:r>
        <w:rPr>
          <w:spacing w:val="-4"/>
        </w:rPr>
        <w:t>Age:</w:t>
      </w:r>
    </w:p>
    <w:p w:rsidR="00000000" w:rsidRDefault="008929CE">
      <w:pPr>
        <w:pStyle w:val="BodyText"/>
        <w:tabs>
          <w:tab w:val="left" w:pos="6961"/>
        </w:tabs>
        <w:kinsoku w:val="0"/>
        <w:overflowPunct w:val="0"/>
        <w:ind w:left="1200"/>
        <w:rPr>
          <w:spacing w:val="-2"/>
        </w:rPr>
      </w:pPr>
      <w:r>
        <w:t>Provider’s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2"/>
        </w:rPr>
        <w:t>Service:</w:t>
      </w:r>
    </w:p>
    <w:p w:rsidR="00000000" w:rsidRDefault="008929CE">
      <w:pPr>
        <w:pStyle w:val="BodyText"/>
        <w:tabs>
          <w:tab w:val="left" w:pos="6961"/>
        </w:tabs>
        <w:kinsoku w:val="0"/>
        <w:overflowPunct w:val="0"/>
        <w:ind w:left="1200" w:right="2633"/>
        <w:rPr>
          <w:spacing w:val="-2"/>
        </w:rPr>
      </w:pPr>
      <w:r>
        <w:t>Location of Services:</w:t>
      </w:r>
      <w:r>
        <w:tab/>
        <w:t>IEP</w:t>
      </w:r>
      <w:r>
        <w:rPr>
          <w:spacing w:val="-14"/>
        </w:rPr>
        <w:t xml:space="preserve"> </w:t>
      </w:r>
      <w:r>
        <w:t>Dates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Services: Agency: NY Therapy Placement Services, Inc.</w:t>
      </w:r>
      <w:r>
        <w:tab/>
      </w:r>
      <w:r>
        <w:rPr>
          <w:spacing w:val="-2"/>
        </w:rPr>
        <w:t>District: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spacing w:before="206"/>
      </w:pPr>
    </w:p>
    <w:p w:rsidR="00000000" w:rsidRDefault="008929CE">
      <w:pPr>
        <w:pStyle w:val="Heading1"/>
        <w:kinsoku w:val="0"/>
        <w:overflowPunct w:val="0"/>
        <w:ind w:firstLine="0"/>
        <w:rPr>
          <w:u w:val="none"/>
        </w:rPr>
      </w:pPr>
      <w:r>
        <w:t>Assessments</w:t>
      </w:r>
      <w:r>
        <w:rPr>
          <w:spacing w:val="-4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(Formal/Informal)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rPr>
          <w:spacing w:val="-2"/>
        </w:rPr>
        <w:t>Scores/Results</w:t>
      </w:r>
    </w:p>
    <w:p w:rsidR="00000000" w:rsidRDefault="008929CE">
      <w:pPr>
        <w:pStyle w:val="BodyText"/>
        <w:kinsoku w:val="0"/>
        <w:overflowPunct w:val="0"/>
        <w:ind w:left="1200" w:right="1209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 on sessions and session notes, data collection, Provider/teacher communication and Provider/Parent(s) communication.</w:t>
      </w:r>
    </w:p>
    <w:p w:rsidR="00000000" w:rsidRDefault="008929CE">
      <w:pPr>
        <w:pStyle w:val="BodyText"/>
        <w:kinsoku w:val="0"/>
        <w:overflowPunct w:val="0"/>
        <w:spacing w:before="231"/>
      </w:pPr>
    </w:p>
    <w:p w:rsidR="00000000" w:rsidRDefault="008929CE">
      <w:pPr>
        <w:pStyle w:val="BodyText"/>
        <w:kinsoku w:val="0"/>
        <w:overflowPunct w:val="0"/>
        <w:ind w:left="1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Summary</w:t>
      </w:r>
      <w:r>
        <w:rPr>
          <w:b/>
          <w:bCs/>
          <w:spacing w:val="-4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of</w:t>
      </w:r>
      <w:r>
        <w:rPr>
          <w:b/>
          <w:bCs/>
          <w:spacing w:val="-3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Progress</w:t>
      </w:r>
      <w:r>
        <w:rPr>
          <w:b/>
          <w:bCs/>
          <w:spacing w:val="-3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Toward</w:t>
      </w:r>
      <w:r>
        <w:rPr>
          <w:b/>
          <w:bCs/>
          <w:spacing w:val="-6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Goal(s)</w:t>
      </w:r>
      <w:r>
        <w:rPr>
          <w:b/>
          <w:bCs/>
          <w:spacing w:val="-2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and</w:t>
      </w:r>
      <w:r>
        <w:rPr>
          <w:b/>
          <w:bCs/>
          <w:spacing w:val="-5"/>
          <w:sz w:val="22"/>
          <w:szCs w:val="22"/>
          <w:u w:val="single"/>
        </w:rPr>
        <w:t xml:space="preserve"> </w:t>
      </w:r>
      <w:r>
        <w:rPr>
          <w:b/>
          <w:bCs/>
          <w:spacing w:val="-2"/>
          <w:sz w:val="22"/>
          <w:szCs w:val="22"/>
          <w:u w:val="single"/>
        </w:rPr>
        <w:t>Objectives:</w:t>
      </w:r>
    </w:p>
    <w:p w:rsidR="00000000" w:rsidRDefault="008929CE">
      <w:pPr>
        <w:pStyle w:val="BodyText"/>
        <w:kinsoku w:val="0"/>
        <w:overflowPunct w:val="0"/>
        <w:spacing w:before="2"/>
        <w:ind w:left="1200" w:right="1209"/>
      </w:pP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4-year-old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for 60 minutes at home. Parent training services started in (month) and both parents are active participants during sessions. Parent training services focus on…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ind w:left="1200" w:right="1209"/>
        <w:rPr>
          <w:color w:val="000000"/>
        </w:rPr>
      </w:pPr>
      <w:r>
        <w:t>(Child’s</w:t>
      </w:r>
      <w:r>
        <w:rPr>
          <w:spacing w:val="-4"/>
        </w:rPr>
        <w:t xml:space="preserve"> </w:t>
      </w:r>
      <w:r>
        <w:t>name)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progressing</w:t>
      </w:r>
      <w:r>
        <w:rPr>
          <w:spacing w:val="-3"/>
        </w:rPr>
        <w:t xml:space="preserve"> </w:t>
      </w:r>
      <w:r>
        <w:t>satisfactorily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home. </w:t>
      </w:r>
      <w:r>
        <w:rPr>
          <w:color w:val="000000"/>
          <w:shd w:val="clear" w:color="auto" w:fill="00FF00"/>
        </w:rPr>
        <w:t>State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how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this goal is being targeted, what strategies the parents are utilizing, the prompts that are needed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and how the child is responding, etc.</w:t>
      </w:r>
    </w:p>
    <w:p w:rsidR="00000000" w:rsidRDefault="008929CE">
      <w:pPr>
        <w:pStyle w:val="BodyText"/>
        <w:kinsoku w:val="0"/>
        <w:overflowPunct w:val="0"/>
        <w:spacing w:before="274"/>
        <w:ind w:left="1200" w:right="1209"/>
      </w:pPr>
      <w:r>
        <w:t>XXX continues to work on sharing and taking turns with his brother. A timer and parental supe</w:t>
      </w:r>
      <w:r>
        <w:t>rvision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suggested.</w:t>
      </w:r>
      <w:r>
        <w:rPr>
          <w:spacing w:val="40"/>
        </w:rPr>
        <w:t xml:space="preserve"> </w:t>
      </w:r>
      <w:r>
        <w:t>“XXX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Rules”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reviewed daily which include sharing and appropriate, expected behaviors.</w:t>
      </w:r>
      <w:r>
        <w:rPr>
          <w:spacing w:val="40"/>
        </w:rPr>
        <w:t xml:space="preserve"> </w:t>
      </w:r>
      <w:r>
        <w:t>Self-regulation of emotions during heightened moments continues to require parental assistance and inter</w:t>
      </w:r>
      <w:r>
        <w:t>vention.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ind w:left="1200" w:right="1209"/>
        <w:rPr>
          <w:spacing w:val="-2"/>
        </w:rPr>
      </w:pPr>
      <w:r>
        <w:t>Transitioning from preferred activities continues to require parental assistance to guide XXX to his next activity, a timer set by the parent to signal the end of the activity and verbal warnings, but growth is noted. Both parents continue to pre</w:t>
      </w:r>
      <w:r>
        <w:t>sent XXX with verbal cues of what needs to be done</w:t>
      </w:r>
      <w:r>
        <w:rPr>
          <w:spacing w:val="-4"/>
        </w:rPr>
        <w:t xml:space="preserve"> </w:t>
      </w:r>
      <w:r>
        <w:t>“first”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“then”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playground).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ind w:left="1200" w:right="1390"/>
      </w:pPr>
      <w:r>
        <w:t>A “Calm Down”</w:t>
      </w:r>
      <w:r>
        <w:t xml:space="preserve"> area has been set up to assist XXX when his emotions run high assisting with self-regulating. This area provides XXX with a comfortable space (bean bag, or large pillows, bed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chair)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plush</w:t>
      </w:r>
      <w:r>
        <w:rPr>
          <w:spacing w:val="-3"/>
        </w:rPr>
        <w:t xml:space="preserve"> </w:t>
      </w:r>
      <w:r>
        <w:t>options,</w:t>
      </w:r>
      <w:r>
        <w:rPr>
          <w:spacing w:val="-3"/>
        </w:rPr>
        <w:t xml:space="preserve"> </w:t>
      </w:r>
      <w:r>
        <w:t>favorite</w:t>
      </w:r>
      <w:r>
        <w:rPr>
          <w:spacing w:val="-4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</w:t>
      </w:r>
      <w:r>
        <w:t>nd</w:t>
      </w:r>
      <w:r>
        <w:rPr>
          <w:spacing w:val="-3"/>
        </w:rPr>
        <w:t xml:space="preserve"> </w:t>
      </w:r>
      <w:r>
        <w:t>quiet</w:t>
      </w:r>
      <w:r>
        <w:rPr>
          <w:spacing w:val="-3"/>
        </w:rPr>
        <w:t xml:space="preserve"> </w:t>
      </w:r>
      <w:r>
        <w:t>toys. Parents report that XXX has adapted well and has been observed to initiate the request to go to his calming area.</w:t>
      </w:r>
    </w:p>
    <w:p w:rsidR="00000000" w:rsidRDefault="008929CE">
      <w:pPr>
        <w:pStyle w:val="BodyText"/>
        <w:kinsoku w:val="0"/>
        <w:overflowPunct w:val="0"/>
        <w:spacing w:before="1"/>
      </w:pPr>
    </w:p>
    <w:p w:rsidR="00000000" w:rsidRDefault="008929CE">
      <w:pPr>
        <w:pStyle w:val="BodyText"/>
        <w:kinsoku w:val="0"/>
        <w:overflowPunct w:val="0"/>
        <w:ind w:left="1200" w:right="1383"/>
        <w:jc w:val="both"/>
      </w:pPr>
      <w:r>
        <w:t>Redirection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“first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then”</w:t>
      </w:r>
      <w:r>
        <w:rPr>
          <w:spacing w:val="-5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compliance when</w:t>
      </w:r>
      <w:r>
        <w:rPr>
          <w:spacing w:val="-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 less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increasing attention to task.</w:t>
      </w:r>
      <w:r>
        <w:rPr>
          <w:spacing w:val="40"/>
        </w:rPr>
        <w:t xml:space="preserve"> </w:t>
      </w:r>
      <w:r>
        <w:t>Choices are limited to two activities giving XXX the opportunity to make decisions</w:t>
      </w:r>
    </w:p>
    <w:p w:rsidR="00000000" w:rsidRDefault="008929CE">
      <w:pPr>
        <w:pStyle w:val="BodyText"/>
        <w:kinsoku w:val="0"/>
        <w:overflowPunct w:val="0"/>
        <w:ind w:left="1200"/>
        <w:jc w:val="both"/>
        <w:rPr>
          <w:spacing w:val="-2"/>
        </w:rPr>
      </w:pP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perimeters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Mr. and</w:t>
      </w:r>
      <w:r>
        <w:rPr>
          <w:spacing w:val="-1"/>
        </w:rPr>
        <w:t xml:space="preserve"> </w:t>
      </w:r>
      <w:r>
        <w:t>Mrs.</w:t>
      </w:r>
      <w:r>
        <w:rPr>
          <w:spacing w:val="-1"/>
        </w:rPr>
        <w:t xml:space="preserve"> </w:t>
      </w:r>
      <w:r>
        <w:t>XXX.</w:t>
      </w:r>
      <w:r>
        <w:rPr>
          <w:spacing w:val="1"/>
        </w:rPr>
        <w:t xml:space="preserve"> </w:t>
      </w:r>
      <w:r>
        <w:t>A waiting protocol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“5”</w:t>
      </w:r>
      <w:r>
        <w:rPr>
          <w:spacing w:val="-2"/>
        </w:rPr>
        <w:t xml:space="preserve"> before</w:t>
      </w:r>
    </w:p>
    <w:p w:rsidR="00000000" w:rsidRDefault="008929CE">
      <w:pPr>
        <w:pStyle w:val="BodyText"/>
        <w:kinsoku w:val="0"/>
        <w:overflowPunct w:val="0"/>
        <w:ind w:left="1200"/>
        <w:jc w:val="both"/>
        <w:rPr>
          <w:spacing w:val="-2"/>
        </w:rPr>
        <w:sectPr w:rsidR="00000000">
          <w:type w:val="continuous"/>
          <w:pgSz w:w="12240" w:h="15840"/>
          <w:pgMar w:top="1360" w:right="240" w:bottom="280" w:left="240" w:header="720" w:footer="720" w:gutter="0"/>
          <w:cols w:space="720"/>
          <w:noEndnote/>
        </w:sectPr>
      </w:pPr>
    </w:p>
    <w:p w:rsidR="00000000" w:rsidRDefault="008929CE">
      <w:pPr>
        <w:pStyle w:val="BodyText"/>
        <w:kinsoku w:val="0"/>
        <w:overflowPunct w:val="0"/>
        <w:spacing w:before="79"/>
        <w:ind w:left="1200" w:right="1209"/>
      </w:pPr>
      <w:r>
        <w:t>XXX’s</w:t>
      </w:r>
      <w:r>
        <w:rPr>
          <w:spacing w:val="-4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practiced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Mrs.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 increase in XXX’s ability to delay immediate gratification.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spacing w:before="230"/>
      </w:pPr>
    </w:p>
    <w:p w:rsidR="00000000" w:rsidRDefault="008929CE">
      <w:pPr>
        <w:pStyle w:val="BodyText"/>
        <w:kinsoku w:val="0"/>
        <w:overflowPunct w:val="0"/>
        <w:spacing w:line="253" w:lineRule="exact"/>
        <w:ind w:left="12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Conclusions</w:t>
      </w:r>
      <w:r>
        <w:rPr>
          <w:b/>
          <w:bCs/>
          <w:spacing w:val="-3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and</w:t>
      </w:r>
      <w:r>
        <w:rPr>
          <w:b/>
          <w:bCs/>
          <w:spacing w:val="-5"/>
          <w:sz w:val="22"/>
          <w:szCs w:val="22"/>
          <w:u w:val="single"/>
        </w:rPr>
        <w:t xml:space="preserve"> </w:t>
      </w:r>
      <w:r>
        <w:rPr>
          <w:b/>
          <w:bCs/>
          <w:spacing w:val="-2"/>
          <w:sz w:val="22"/>
          <w:szCs w:val="22"/>
          <w:u w:val="single"/>
        </w:rPr>
        <w:t>Recommendations:</w:t>
      </w:r>
    </w:p>
    <w:p w:rsidR="00000000" w:rsidRDefault="008929CE">
      <w:pPr>
        <w:pStyle w:val="BodyText"/>
        <w:kinsoku w:val="0"/>
        <w:overflowPunct w:val="0"/>
        <w:spacing w:line="480" w:lineRule="auto"/>
        <w:ind w:left="1200" w:right="6790"/>
        <w:rPr>
          <w:spacing w:val="-2"/>
        </w:rPr>
      </w:pPr>
      <w:r>
        <w:t>XXX has made XXX progress with…. XXX</w:t>
      </w:r>
      <w:r>
        <w:rPr>
          <w:spacing w:val="-2"/>
        </w:rPr>
        <w:t xml:space="preserve"> </w:t>
      </w:r>
      <w:r>
        <w:t>cont</w:t>
      </w:r>
      <w:r>
        <w:t>inues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rPr>
          <w:spacing w:val="-2"/>
        </w:rPr>
        <w:t>with…</w:t>
      </w:r>
    </w:p>
    <w:p w:rsidR="00000000" w:rsidRDefault="008929CE">
      <w:pPr>
        <w:pStyle w:val="BodyText"/>
        <w:kinsoku w:val="0"/>
        <w:overflowPunct w:val="0"/>
        <w:ind w:left="1200" w:right="184"/>
      </w:pPr>
      <w:r>
        <w:t>It</w:t>
      </w:r>
      <w:r>
        <w:rPr>
          <w:spacing w:val="76"/>
        </w:rPr>
        <w:t xml:space="preserve"> </w:t>
      </w:r>
      <w:r>
        <w:t>is</w:t>
      </w:r>
      <w:r>
        <w:rPr>
          <w:spacing w:val="76"/>
        </w:rPr>
        <w:t xml:space="preserve"> </w:t>
      </w:r>
      <w:r>
        <w:t>recognized</w:t>
      </w:r>
      <w:r>
        <w:rPr>
          <w:spacing w:val="75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t>eligibility</w:t>
      </w:r>
      <w:r>
        <w:rPr>
          <w:spacing w:val="73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determination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services</w:t>
      </w:r>
      <w:r>
        <w:rPr>
          <w:spacing w:val="76"/>
        </w:rPr>
        <w:t xml:space="preserve"> </w:t>
      </w:r>
      <w:r>
        <w:t>is</w:t>
      </w:r>
      <w:r>
        <w:rPr>
          <w:spacing w:val="76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responsibility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the CPSE/CSE Committee.</w:t>
      </w:r>
    </w:p>
    <w:p w:rsidR="00000000" w:rsidRDefault="008929CE">
      <w:pPr>
        <w:pStyle w:val="BodyText"/>
        <w:kinsoku w:val="0"/>
        <w:overflowPunct w:val="0"/>
        <w:spacing w:before="255"/>
      </w:pPr>
    </w:p>
    <w:p w:rsidR="00000000" w:rsidRDefault="008929CE">
      <w:pPr>
        <w:pStyle w:val="BodyText"/>
        <w:kinsoku w:val="0"/>
        <w:overflowPunct w:val="0"/>
        <w:ind w:left="1200" w:right="1202"/>
        <w:jc w:val="both"/>
      </w:pPr>
      <w:r>
        <w:t>These proposals have been develope</w:t>
      </w:r>
      <w:r>
        <w:t>d in keeping with education in the least restrictive environment.</w:t>
      </w:r>
      <w:r>
        <w:rPr>
          <w:spacing w:val="80"/>
        </w:rPr>
        <w:t xml:space="preserve"> </w:t>
      </w:r>
      <w:r>
        <w:t>It is recognized that eligibility and determination of services is the responsibility</w:t>
      </w:r>
      <w:r>
        <w:rPr>
          <w:spacing w:val="40"/>
        </w:rPr>
        <w:t xml:space="preserve"> </w:t>
      </w:r>
      <w:r>
        <w:t>of the CPSE/CSE Committee.</w:t>
      </w: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</w:pPr>
    </w:p>
    <w:p w:rsidR="00000000" w:rsidRDefault="008929CE">
      <w:pPr>
        <w:pStyle w:val="BodyText"/>
        <w:kinsoku w:val="0"/>
        <w:overflowPunct w:val="0"/>
        <w:spacing w:before="160"/>
      </w:pPr>
    </w:p>
    <w:p w:rsidR="00000000" w:rsidRDefault="008929CE">
      <w:pPr>
        <w:pStyle w:val="BodyText"/>
        <w:tabs>
          <w:tab w:val="left" w:pos="7681"/>
        </w:tabs>
        <w:kinsoku w:val="0"/>
        <w:overflowPunct w:val="0"/>
        <w:spacing w:before="1"/>
        <w:ind w:left="120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Provider: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Date:</w:t>
      </w:r>
    </w:p>
    <w:p w:rsidR="00000000" w:rsidRDefault="008929CE">
      <w:pPr>
        <w:pStyle w:val="BodyText"/>
        <w:tabs>
          <w:tab w:val="left" w:pos="7681"/>
        </w:tabs>
        <w:kinsoku w:val="0"/>
        <w:overflowPunct w:val="0"/>
        <w:spacing w:before="1"/>
        <w:ind w:left="1200"/>
        <w:jc w:val="both"/>
        <w:rPr>
          <w:b/>
          <w:bCs/>
          <w:spacing w:val="-2"/>
          <w:sz w:val="22"/>
          <w:szCs w:val="22"/>
        </w:rPr>
        <w:sectPr w:rsidR="00000000">
          <w:pgSz w:w="12240" w:h="15840"/>
          <w:pgMar w:top="1360" w:right="240" w:bottom="280" w:left="240" w:header="720" w:footer="720" w:gutter="0"/>
          <w:cols w:space="720"/>
          <w:noEndnote/>
        </w:sectPr>
      </w:pPr>
    </w:p>
    <w:p w:rsidR="00000000" w:rsidRDefault="008929CE">
      <w:pPr>
        <w:pStyle w:val="Heading1"/>
        <w:kinsoku w:val="0"/>
        <w:overflowPunct w:val="0"/>
        <w:spacing w:before="79"/>
        <w:ind w:left="4717" w:right="2633"/>
        <w:rPr>
          <w:u w:val="none"/>
        </w:rPr>
      </w:pPr>
      <w:r>
        <w:t>PRESCHOOL</w:t>
      </w:r>
      <w:r>
        <w:rPr>
          <w:spacing w:val="-12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PROGRAM</w:t>
      </w:r>
      <w:r>
        <w:rPr>
          <w:u w:val="none"/>
        </w:rPr>
        <w:t xml:space="preserve"> </w:t>
      </w:r>
      <w:r>
        <w:t>REGRESSION TOOL</w:t>
      </w:r>
    </w:p>
    <w:p w:rsidR="00000000" w:rsidRDefault="008929CE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:rsidR="00000000" w:rsidRDefault="008929CE">
      <w:pPr>
        <w:pStyle w:val="BodyText"/>
        <w:kinsoku w:val="0"/>
        <w:overflowPunct w:val="0"/>
        <w:spacing w:before="46"/>
        <w:rPr>
          <w:b/>
          <w:bCs/>
          <w:sz w:val="22"/>
          <w:szCs w:val="22"/>
        </w:rPr>
      </w:pPr>
    </w:p>
    <w:p w:rsidR="00000000" w:rsidRDefault="008929CE">
      <w:pPr>
        <w:pStyle w:val="BodyText"/>
        <w:kinsoku w:val="0"/>
        <w:overflowPunct w:val="0"/>
        <w:spacing w:line="252" w:lineRule="exact"/>
        <w:ind w:left="1200"/>
        <w:rPr>
          <w:spacing w:val="-2"/>
          <w:sz w:val="22"/>
          <w:szCs w:val="22"/>
        </w:rPr>
      </w:pPr>
      <w:r>
        <w:rPr>
          <w:sz w:val="22"/>
          <w:szCs w:val="22"/>
        </w:rPr>
        <w:t>Name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Student:</w:t>
      </w:r>
    </w:p>
    <w:p w:rsidR="00000000" w:rsidRDefault="008929CE">
      <w:pPr>
        <w:pStyle w:val="BodyText"/>
        <w:kinsoku w:val="0"/>
        <w:overflowPunct w:val="0"/>
        <w:spacing w:line="252" w:lineRule="exact"/>
        <w:ind w:left="1200"/>
        <w:rPr>
          <w:spacing w:val="-2"/>
          <w:sz w:val="22"/>
          <w:szCs w:val="22"/>
        </w:rPr>
      </w:pPr>
      <w:r>
        <w:rPr>
          <w:sz w:val="22"/>
          <w:szCs w:val="22"/>
        </w:rPr>
        <w:t>Service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Mandate:</w:t>
      </w:r>
    </w:p>
    <w:p w:rsidR="00000000" w:rsidRDefault="008929CE">
      <w:pPr>
        <w:pStyle w:val="BodyText"/>
        <w:kinsoku w:val="0"/>
        <w:overflowPunct w:val="0"/>
        <w:spacing w:before="1" w:line="252" w:lineRule="exact"/>
        <w:ind w:left="1200"/>
        <w:rPr>
          <w:spacing w:val="-2"/>
          <w:sz w:val="22"/>
          <w:szCs w:val="22"/>
        </w:rPr>
      </w:pPr>
      <w:r>
        <w:rPr>
          <w:sz w:val="22"/>
          <w:szCs w:val="22"/>
        </w:rPr>
        <w:t>Date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(s)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Missed </w:t>
      </w:r>
      <w:r>
        <w:rPr>
          <w:spacing w:val="-2"/>
          <w:sz w:val="22"/>
          <w:szCs w:val="22"/>
        </w:rPr>
        <w:t>Session:</w:t>
      </w:r>
    </w:p>
    <w:p w:rsidR="00000000" w:rsidRDefault="008929CE">
      <w:pPr>
        <w:pStyle w:val="BodyText"/>
        <w:kinsoku w:val="0"/>
        <w:overflowPunct w:val="0"/>
        <w:spacing w:line="252" w:lineRule="exact"/>
        <w:ind w:left="1200"/>
        <w:rPr>
          <w:spacing w:val="-2"/>
          <w:sz w:val="22"/>
          <w:szCs w:val="22"/>
        </w:rPr>
      </w:pPr>
      <w:r>
        <w:rPr>
          <w:sz w:val="22"/>
          <w:szCs w:val="22"/>
        </w:rPr>
        <w:t>#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Consecutive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Sessions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Missed:</w:t>
      </w:r>
    </w:p>
    <w:p w:rsidR="00000000" w:rsidRDefault="008929CE">
      <w:pPr>
        <w:pStyle w:val="BodyText"/>
        <w:kinsoku w:val="0"/>
        <w:overflowPunct w:val="0"/>
        <w:spacing w:before="2"/>
        <w:ind w:left="120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Reason:</w:t>
      </w:r>
    </w:p>
    <w:p w:rsidR="00000000" w:rsidRDefault="008929CE">
      <w:pPr>
        <w:pStyle w:val="BodyText"/>
        <w:kinsoku w:val="0"/>
        <w:overflowPunct w:val="0"/>
        <w:rPr>
          <w:sz w:val="22"/>
          <w:szCs w:val="22"/>
        </w:rPr>
      </w:pPr>
    </w:p>
    <w:p w:rsidR="00000000" w:rsidRDefault="008929CE">
      <w:pPr>
        <w:pStyle w:val="BodyText"/>
        <w:kinsoku w:val="0"/>
        <w:overflowPunct w:val="0"/>
        <w:spacing w:before="46"/>
        <w:rPr>
          <w:sz w:val="22"/>
          <w:szCs w:val="22"/>
        </w:rPr>
      </w:pPr>
    </w:p>
    <w:p w:rsidR="00000000" w:rsidRDefault="008929CE">
      <w:pPr>
        <w:pStyle w:val="BodyText"/>
        <w:kinsoku w:val="0"/>
        <w:overflowPunct w:val="0"/>
        <w:spacing w:before="1"/>
        <w:ind w:left="3" w:right="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RATIONALE</w:t>
      </w:r>
      <w:r>
        <w:rPr>
          <w:b/>
          <w:bCs/>
          <w:spacing w:val="-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FOR</w:t>
      </w:r>
      <w:r>
        <w:rPr>
          <w:b/>
          <w:bCs/>
          <w:spacing w:val="-8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EXTENDED</w:t>
      </w:r>
      <w:r>
        <w:rPr>
          <w:b/>
          <w:bCs/>
          <w:spacing w:val="-8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SCHOOL</w:t>
      </w:r>
      <w:r>
        <w:rPr>
          <w:b/>
          <w:bCs/>
          <w:spacing w:val="-8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YEAR</w:t>
      </w:r>
      <w:r>
        <w:rPr>
          <w:b/>
          <w:b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BASED</w:t>
      </w:r>
      <w:r>
        <w:rPr>
          <w:b/>
          <w:bCs/>
          <w:spacing w:val="-8"/>
          <w:sz w:val="20"/>
          <w:szCs w:val="20"/>
          <w:u w:val="single"/>
        </w:rPr>
        <w:t xml:space="preserve"> </w:t>
      </w:r>
      <w:r>
        <w:rPr>
          <w:b/>
          <w:bCs/>
          <w:spacing w:val="-5"/>
          <w:sz w:val="20"/>
          <w:szCs w:val="20"/>
          <w:u w:val="single"/>
        </w:rPr>
        <w:t>ON:</w:t>
      </w:r>
    </w:p>
    <w:p w:rsidR="00000000" w:rsidRDefault="008929CE">
      <w:pPr>
        <w:pStyle w:val="BodyText"/>
        <w:kinsoku w:val="0"/>
        <w:overflowPunct w:val="0"/>
        <w:spacing w:line="229" w:lineRule="exact"/>
        <w:ind w:left="3" w:right="3"/>
        <w:jc w:val="center"/>
        <w:rPr>
          <w:spacing w:val="-2"/>
          <w:sz w:val="20"/>
          <w:szCs w:val="20"/>
        </w:rPr>
      </w:pP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check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both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if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applicable</w:t>
      </w:r>
    </w:p>
    <w:p w:rsidR="00000000" w:rsidRDefault="008929CE">
      <w:pPr>
        <w:pStyle w:val="BodyText"/>
        <w:tabs>
          <w:tab w:val="left" w:pos="2252"/>
          <w:tab w:val="left" w:pos="4660"/>
        </w:tabs>
        <w:kinsoku w:val="0"/>
        <w:overflowPunct w:val="0"/>
        <w:spacing w:line="229" w:lineRule="exact"/>
        <w:ind w:right="2"/>
        <w:jc w:val="center"/>
        <w:rPr>
          <w:spacing w:val="-10"/>
          <w:sz w:val="20"/>
          <w:szCs w:val="20"/>
        </w:rPr>
      </w:pPr>
      <w:r>
        <w:rPr>
          <w:sz w:val="20"/>
          <w:szCs w:val="20"/>
        </w:rPr>
        <w:t>Highly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Intensive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Needs</w:t>
      </w:r>
      <w:r>
        <w:rPr>
          <w:spacing w:val="-6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[</w:t>
      </w:r>
      <w:r>
        <w:rPr>
          <w:sz w:val="20"/>
          <w:szCs w:val="20"/>
        </w:rPr>
        <w:tab/>
        <w:t>]</w:t>
      </w:r>
      <w:r>
        <w:rPr>
          <w:spacing w:val="63"/>
          <w:w w:val="150"/>
          <w:sz w:val="20"/>
          <w:szCs w:val="20"/>
        </w:rPr>
        <w:t xml:space="preserve"> </w:t>
      </w:r>
      <w:r>
        <w:rPr>
          <w:sz w:val="20"/>
          <w:szCs w:val="20"/>
        </w:rPr>
        <w:t>Substantial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Regression</w:t>
      </w:r>
      <w:r>
        <w:rPr>
          <w:spacing w:val="-3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[</w:t>
      </w:r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>]</w:t>
      </w: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874"/>
        <w:gridCol w:w="871"/>
        <w:gridCol w:w="972"/>
        <w:gridCol w:w="973"/>
        <w:gridCol w:w="8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2" w:right="2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Attainment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Prior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Interruption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(before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missed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sessions)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spacing w:line="210" w:lineRule="exact"/>
              <w:ind w:left="2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Must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Session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Entered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spacing w:line="210" w:lineRule="exact"/>
              <w:ind w:lef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minimum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sessions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115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Short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Term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IEP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Objective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05" w:right="99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pacing w:val="-10"/>
                <w:sz w:val="20"/>
                <w:szCs w:val="20"/>
              </w:rPr>
              <w:t>1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105" w:right="10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03" w:right="99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pacing w:val="-10"/>
                <w:sz w:val="20"/>
                <w:szCs w:val="20"/>
              </w:rPr>
              <w:t>2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103" w:right="10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56" w:right="14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pacing w:val="-10"/>
                <w:sz w:val="20"/>
                <w:szCs w:val="20"/>
              </w:rPr>
              <w:t>3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156" w:right="148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74" w:right="166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pacing w:val="-10"/>
                <w:sz w:val="20"/>
                <w:szCs w:val="20"/>
              </w:rPr>
              <w:t>4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7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395" w:right="119" w:hanging="260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pacing w:val="-10"/>
                <w:sz w:val="20"/>
                <w:szCs w:val="20"/>
              </w:rPr>
              <w:t>5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before="1" w:line="210" w:lineRule="exact"/>
              <w:ind w:left="24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#1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#2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#3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000000" w:rsidRDefault="008929CE">
      <w:pPr>
        <w:pStyle w:val="BodyText"/>
        <w:kinsoku w:val="0"/>
        <w:overflowPunct w:val="0"/>
        <w:spacing w:before="48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991"/>
        <w:gridCol w:w="991"/>
        <w:gridCol w:w="989"/>
        <w:gridCol w:w="991"/>
        <w:gridCol w:w="989"/>
        <w:gridCol w:w="992"/>
        <w:gridCol w:w="989"/>
        <w:gridCol w:w="1081"/>
        <w:gridCol w:w="108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Attainment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Post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Interruption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(after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missed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sessions)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292" w:right="28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Short </w:t>
            </w:r>
            <w:r>
              <w:rPr>
                <w:b/>
                <w:bCs/>
                <w:spacing w:val="-4"/>
                <w:sz w:val="20"/>
                <w:szCs w:val="20"/>
              </w:rPr>
              <w:t>Term IEP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line="229" w:lineRule="exact"/>
              <w:ind w:left="119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Objective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4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1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1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2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2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2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01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4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00000" w:rsidRDefault="008929CE">
            <w:pPr>
              <w:pStyle w:val="TableParagraph"/>
              <w:kinsoku w:val="0"/>
              <w:overflowPunct w:val="0"/>
              <w:ind w:left="246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94" w:right="8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weeks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to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recoup </w:t>
            </w:r>
            <w:r>
              <w:rPr>
                <w:b/>
                <w:bCs/>
                <w:sz w:val="20"/>
                <w:szCs w:val="20"/>
              </w:rPr>
              <w:t>learned skill to the level prior to</w:t>
            </w:r>
          </w:p>
          <w:p w:rsidR="00000000" w:rsidRDefault="008929CE">
            <w:pPr>
              <w:pStyle w:val="TableParagraph"/>
              <w:kinsoku w:val="0"/>
              <w:overflowPunct w:val="0"/>
              <w:spacing w:line="209" w:lineRule="exact"/>
              <w:ind w:left="94" w:right="8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interruption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#1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#2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#3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29C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000000" w:rsidRDefault="008929CE">
      <w:pPr>
        <w:pStyle w:val="BodyText"/>
        <w:kinsoku w:val="0"/>
        <w:overflowPunct w:val="0"/>
        <w:spacing w:before="1"/>
        <w:ind w:left="1200" w:right="1209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Rationale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Extended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School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Year: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Write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justification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severity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regression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and/or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highly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intensive needs. Include or attach all charting, documentation, a narrative and any other information to justify recommendation for Extended School Year. </w:t>
      </w:r>
      <w:r>
        <w:rPr>
          <w:b/>
          <w:bCs/>
          <w:i/>
          <w:iCs/>
          <w:sz w:val="20"/>
          <w:szCs w:val="20"/>
        </w:rPr>
        <w:t>Please remember, the purpose of Extended School Year is to prevent substantial regression and maintain</w:t>
      </w:r>
      <w:r>
        <w:rPr>
          <w:b/>
          <w:bCs/>
          <w:i/>
          <w:iCs/>
          <w:sz w:val="20"/>
          <w:szCs w:val="20"/>
        </w:rPr>
        <w:t xml:space="preserve"> progress.</w:t>
      </w:r>
    </w:p>
    <w:p w:rsidR="00000000" w:rsidRDefault="008929CE">
      <w:pPr>
        <w:pStyle w:val="BodyText"/>
        <w:kinsoku w:val="0"/>
        <w:overflowPunct w:val="0"/>
        <w:spacing w:before="45"/>
        <w:rPr>
          <w:b/>
          <w:bCs/>
          <w:i/>
          <w:iCs/>
          <w:sz w:val="20"/>
          <w:szCs w:val="20"/>
        </w:rPr>
      </w:pPr>
    </w:p>
    <w:p w:rsidR="00000000" w:rsidRDefault="008929CE">
      <w:pPr>
        <w:pStyle w:val="BodyText"/>
        <w:tabs>
          <w:tab w:val="left" w:pos="9121"/>
        </w:tabs>
        <w:kinsoku w:val="0"/>
        <w:overflowPunct w:val="0"/>
        <w:spacing w:before="1"/>
        <w:ind w:left="1200"/>
        <w:rPr>
          <w:b/>
          <w:bCs/>
          <w:spacing w:val="-4"/>
          <w:sz w:val="20"/>
          <w:szCs w:val="20"/>
        </w:rPr>
      </w:pPr>
      <w:r>
        <w:rPr>
          <w:b/>
          <w:bCs/>
          <w:sz w:val="20"/>
          <w:szCs w:val="20"/>
        </w:rPr>
        <w:t>Provider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Signature:</w:t>
      </w:r>
      <w:r>
        <w:rPr>
          <w:b/>
          <w:bCs/>
          <w:sz w:val="20"/>
          <w:szCs w:val="20"/>
        </w:rPr>
        <w:tab/>
      </w:r>
      <w:r>
        <w:rPr>
          <w:b/>
          <w:bCs/>
          <w:spacing w:val="-4"/>
          <w:sz w:val="20"/>
          <w:szCs w:val="20"/>
        </w:rPr>
        <w:t>Date</w:t>
      </w:r>
    </w:p>
    <w:sectPr w:rsidR="00000000">
      <w:pgSz w:w="12240" w:h="15840"/>
      <w:pgMar w:top="1360" w:right="240" w:bottom="28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29CE"/>
    <w:rsid w:val="008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6F08FF-A9F8-4E6A-89E4-762F11D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0" w:hanging="1568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3802</Characters>
  <Application>Microsoft Office Word</Application>
  <DocSecurity>4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Stuto</dc:creator>
  <cp:keywords/>
  <dc:description/>
  <cp:lastModifiedBy>cloudconvert_7</cp:lastModifiedBy>
  <cp:revision>2</cp:revision>
  <dcterms:created xsi:type="dcterms:W3CDTF">2025-03-20T11:59:00Z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